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Calibri" w:hAnsi="Calibri"/>
          <w:b/>
          <w:b/>
          <w:bCs/>
          <w:color w:val="000000"/>
          <w:sz w:val="40"/>
          <w:szCs w:val="40"/>
        </w:rPr>
      </w:pPr>
      <w:r>
        <w:rPr>
          <w:rFonts w:ascii="Calibri" w:hAnsi="Calibri"/>
          <w:b/>
          <w:bCs/>
          <w:color w:val="000000"/>
          <w:sz w:val="40"/>
          <w:szCs w:val="40"/>
        </w:rPr>
        <w:drawing>
          <wp:anchor behindDoc="0" distT="0" distB="0" distL="0" distR="0" simplePos="0" locked="0" layoutInCell="1" allowOverlap="1" relativeHeight="2">
            <wp:simplePos x="0" y="0"/>
            <wp:positionH relativeFrom="column">
              <wp:posOffset>2230120</wp:posOffset>
            </wp:positionH>
            <wp:positionV relativeFrom="paragraph">
              <wp:posOffset>-101600</wp:posOffset>
            </wp:positionV>
            <wp:extent cx="1659890" cy="9982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59890" cy="998220"/>
                    </a:xfrm>
                    <a:prstGeom prst="rect">
                      <a:avLst/>
                    </a:prstGeom>
                  </pic:spPr>
                </pic:pic>
              </a:graphicData>
            </a:graphic>
          </wp:anchor>
        </w:drawing>
      </w:r>
    </w:p>
    <w:p>
      <w:pPr>
        <w:pStyle w:val="Normal"/>
        <w:bidi w:val="0"/>
        <w:jc w:val="center"/>
        <w:rPr>
          <w:rFonts w:ascii="Calibri" w:hAnsi="Calibri"/>
          <w:b/>
          <w:b/>
          <w:bCs/>
          <w:color w:val="000000"/>
          <w:sz w:val="40"/>
          <w:szCs w:val="40"/>
        </w:rPr>
      </w:pPr>
      <w:r>
        <w:rPr>
          <w:rFonts w:ascii="Calibri" w:hAnsi="Calibri"/>
          <w:b/>
          <w:bCs/>
          <w:color w:val="000000"/>
          <w:sz w:val="40"/>
          <w:szCs w:val="40"/>
        </w:rPr>
      </w:r>
    </w:p>
    <w:p>
      <w:pPr>
        <w:pStyle w:val="Normal"/>
        <w:bidi w:val="0"/>
        <w:jc w:val="center"/>
        <w:rPr>
          <w:rFonts w:ascii="Calibri" w:hAnsi="Calibri"/>
          <w:b/>
          <w:b/>
          <w:bCs/>
          <w:color w:val="000000"/>
          <w:sz w:val="40"/>
          <w:szCs w:val="40"/>
        </w:rPr>
      </w:pPr>
      <w:r>
        <w:rPr>
          <w:rFonts w:ascii="Calibri" w:hAnsi="Calibri"/>
          <w:b/>
          <w:bCs/>
          <w:color w:val="000000"/>
          <w:sz w:val="40"/>
          <w:szCs w:val="40"/>
        </w:rPr>
      </w:r>
    </w:p>
    <w:p>
      <w:pPr>
        <w:pStyle w:val="Normal"/>
        <w:bidi w:val="0"/>
        <w:jc w:val="center"/>
        <w:rPr>
          <w:rFonts w:ascii="Calibri" w:hAnsi="Calibri"/>
          <w:b/>
          <w:b/>
          <w:bCs/>
          <w:color w:val="000000"/>
          <w:sz w:val="20"/>
          <w:szCs w:val="20"/>
        </w:rPr>
      </w:pPr>
      <w:r>
        <w:rPr>
          <w:rFonts w:ascii="Calibri" w:hAnsi="Calibri"/>
          <w:b/>
          <w:bCs/>
          <w:color w:val="000000"/>
          <w:sz w:val="20"/>
          <w:szCs w:val="20"/>
        </w:rPr>
      </w:r>
    </w:p>
    <w:p>
      <w:pPr>
        <w:pStyle w:val="Normal"/>
        <w:bidi w:val="0"/>
        <w:jc w:val="center"/>
        <w:rPr>
          <w:rFonts w:ascii="Liberation Serif" w:hAnsi="Liberation Serif"/>
          <w:sz w:val="36"/>
          <w:szCs w:val="36"/>
        </w:rPr>
      </w:pPr>
      <w:r>
        <w:rPr>
          <w:b/>
          <w:bCs/>
          <w:color w:val="000000"/>
          <w:sz w:val="36"/>
          <w:szCs w:val="36"/>
        </w:rPr>
        <w:t xml:space="preserve">Concours vidéo « </w:t>
      </w:r>
      <w:r>
        <w:rPr>
          <w:rFonts w:eastAsia="NSimSun" w:cs="Lucida Sans"/>
          <w:b/>
          <w:bCs/>
          <w:color w:val="000000"/>
          <w:kern w:val="2"/>
          <w:sz w:val="36"/>
          <w:szCs w:val="36"/>
          <w:lang w:val="fr-FR" w:eastAsia="zh-CN" w:bidi="hi-IN"/>
        </w:rPr>
        <w:t>1 idée, 1 film, 1 minute</w:t>
      </w:r>
      <w:r>
        <w:rPr>
          <w:b/>
          <w:bCs/>
          <w:color w:val="000000"/>
          <w:sz w:val="36"/>
          <w:szCs w:val="36"/>
        </w:rPr>
        <w:t xml:space="preserve"> » </w:t>
      </w:r>
    </w:p>
    <w:p>
      <w:pPr>
        <w:pStyle w:val="Normal"/>
        <w:bidi w:val="0"/>
        <w:jc w:val="center"/>
        <w:rPr>
          <w:rFonts w:ascii="Liberation Serif" w:hAnsi="Liberation Serif"/>
          <w:sz w:val="36"/>
          <w:szCs w:val="36"/>
        </w:rPr>
      </w:pPr>
      <w:r>
        <w:rPr>
          <w:b/>
          <w:bCs/>
          <w:color w:val="000000"/>
          <w:sz w:val="36"/>
          <w:szCs w:val="36"/>
        </w:rPr>
        <w:t>Thème :  La Ville</w:t>
      </w:r>
    </w:p>
    <w:p>
      <w:pPr>
        <w:pStyle w:val="Normal"/>
        <w:bidi w:val="0"/>
        <w:jc w:val="left"/>
        <w:rPr>
          <w:color w:val="000000"/>
        </w:rPr>
      </w:pPr>
      <w:r>
        <w:rPr>
          <w:color w:val="000000"/>
        </w:rPr>
      </w:r>
    </w:p>
    <w:p>
      <w:pPr>
        <w:pStyle w:val="Normal"/>
        <w:bidi w:val="0"/>
        <w:jc w:val="center"/>
        <w:rPr>
          <w:rFonts w:ascii="Calibri" w:hAnsi="Calibri"/>
          <w:color w:val="000000"/>
        </w:rPr>
      </w:pPr>
      <w:r>
        <w:rPr>
          <w:color w:val="000000"/>
          <w:sz w:val="22"/>
          <w:szCs w:val="22"/>
        </w:rPr>
        <w:t>Digital November – 2nd Edition</w:t>
      </w:r>
    </w:p>
    <w:p>
      <w:pPr>
        <w:pStyle w:val="Normal"/>
        <w:bidi w:val="0"/>
        <w:jc w:val="left"/>
        <w:rPr>
          <w:rFonts w:ascii="Liberation Serif" w:hAnsi="Liberation Serif"/>
          <w:color w:val="000000"/>
          <w:sz w:val="14"/>
          <w:szCs w:val="14"/>
        </w:rPr>
      </w:pPr>
      <w:r>
        <w:rPr>
          <w:color w:val="000000"/>
          <w:sz w:val="14"/>
          <w:szCs w:val="14"/>
        </w:rPr>
      </w:r>
    </w:p>
    <w:p>
      <w:pPr>
        <w:pStyle w:val="Normal"/>
        <w:bidi w:val="0"/>
        <w:jc w:val="left"/>
        <w:rPr>
          <w:rFonts w:ascii="Liberation Serif" w:hAnsi="Liberation Serif"/>
          <w:color w:val="000000"/>
          <w:sz w:val="22"/>
          <w:szCs w:val="22"/>
        </w:rPr>
      </w:pPr>
      <w:r>
        <w:rPr>
          <w:color w:val="000000"/>
          <w:sz w:val="22"/>
          <w:szCs w:val="22"/>
        </w:rPr>
      </w:r>
    </w:p>
    <w:p>
      <w:pPr>
        <w:pStyle w:val="Normal"/>
        <w:bidi w:val="0"/>
        <w:jc w:val="both"/>
        <w:rPr/>
      </w:pPr>
      <w:r>
        <w:rPr>
          <w:color w:val="000000"/>
          <w:sz w:val="22"/>
          <w:szCs w:val="22"/>
        </w:rPr>
        <w:t xml:space="preserve">L’Institut français du Laos organise un concours de création de films vidéo </w:t>
      </w:r>
      <w:r>
        <w:rPr>
          <w:rFonts w:eastAsia="NSimSun" w:cs="Lucida Sans"/>
          <w:color w:val="000000"/>
          <w:kern w:val="2"/>
          <w:sz w:val="22"/>
          <w:szCs w:val="22"/>
          <w:lang w:val="fr-FR" w:eastAsia="zh-CN" w:bidi="hi-IN"/>
        </w:rPr>
        <w:t>sur smartphone sur le thème «  la Ville »</w:t>
      </w:r>
      <w:r>
        <w:rPr>
          <w:color w:val="000000"/>
          <w:sz w:val="22"/>
          <w:szCs w:val="22"/>
        </w:rPr>
        <w:t xml:space="preserve"> du </w:t>
      </w:r>
      <w:r>
        <w:rPr>
          <w:color w:val="000000"/>
          <w:sz w:val="22"/>
          <w:szCs w:val="22"/>
          <w:lang w:bidi="lo-LA"/>
        </w:rPr>
        <w:t>29 octobre</w:t>
      </w:r>
      <w:r>
        <w:rPr>
          <w:color w:val="000000"/>
          <w:sz w:val="22"/>
          <w:szCs w:val="22"/>
        </w:rPr>
        <w:t xml:space="preserve"> au 23 novembre 2020. Le résultat du concours sera annoncé le 27 novembre 2020.</w:t>
      </w:r>
    </w:p>
    <w:p>
      <w:pPr>
        <w:pStyle w:val="Normal"/>
        <w:bidi w:val="0"/>
        <w:jc w:val="both"/>
        <w:rPr>
          <w:rFonts w:ascii="Liberation Serif" w:hAnsi="Liberation Serif"/>
          <w:sz w:val="22"/>
          <w:szCs w:val="22"/>
        </w:rPr>
      </w:pPr>
      <w:r>
        <w:rPr>
          <w:color w:val="000000"/>
          <w:sz w:val="22"/>
          <w:szCs w:val="22"/>
        </w:rPr>
        <w:t>Un jury professionnel décidera des vainqueurs.</w:t>
      </w:r>
    </w:p>
    <w:p>
      <w:pPr>
        <w:pStyle w:val="Normal"/>
        <w:bidi w:val="0"/>
        <w:jc w:val="left"/>
        <w:rPr>
          <w:rFonts w:ascii="Liberation Serif" w:hAnsi="Liberation Serif"/>
          <w:color w:val="000000"/>
          <w:sz w:val="22"/>
          <w:szCs w:val="22"/>
        </w:rPr>
      </w:pPr>
      <w:r>
        <w:rPr>
          <w:color w:val="000000"/>
          <w:sz w:val="22"/>
          <w:szCs w:val="22"/>
        </w:rPr>
      </w:r>
    </w:p>
    <w:p>
      <w:pPr>
        <w:pStyle w:val="Normal"/>
        <w:bidi w:val="0"/>
        <w:jc w:val="left"/>
        <w:rPr>
          <w:rFonts w:ascii="Calibri" w:hAnsi="Calibri"/>
          <w:b/>
          <w:b/>
          <w:bCs/>
          <w:sz w:val="26"/>
          <w:szCs w:val="26"/>
        </w:rPr>
      </w:pPr>
      <w:r>
        <w:rPr>
          <w:b/>
          <w:bCs/>
          <w:color w:val="000000"/>
          <w:sz w:val="22"/>
          <w:szCs w:val="22"/>
        </w:rPr>
        <w:t>Inscription au concours</w:t>
      </w:r>
    </w:p>
    <w:p>
      <w:pPr>
        <w:pStyle w:val="Normal"/>
        <w:bidi w:val="0"/>
        <w:jc w:val="left"/>
        <w:rPr>
          <w:rFonts w:ascii="Liberation Serif" w:hAnsi="Liberation Serif"/>
          <w:color w:val="000000"/>
          <w:sz w:val="22"/>
          <w:szCs w:val="22"/>
        </w:rPr>
      </w:pPr>
      <w:r>
        <w:rPr>
          <w:color w:val="000000"/>
          <w:sz w:val="22"/>
          <w:szCs w:val="22"/>
        </w:rPr>
      </w:r>
    </w:p>
    <w:p>
      <w:pPr>
        <w:pStyle w:val="Normal"/>
        <w:bidi w:val="0"/>
        <w:jc w:val="left"/>
        <w:rPr>
          <w:rFonts w:ascii="Calibri" w:hAnsi="Calibri"/>
          <w:b/>
          <w:b/>
          <w:bCs/>
          <w:sz w:val="26"/>
          <w:szCs w:val="26"/>
        </w:rPr>
      </w:pPr>
      <w:r>
        <w:rPr>
          <w:b/>
          <w:bCs/>
          <w:color w:val="000000"/>
          <w:sz w:val="22"/>
          <w:szCs w:val="22"/>
        </w:rPr>
        <w:t>Candidatures</w:t>
      </w:r>
    </w:p>
    <w:p>
      <w:pPr>
        <w:pStyle w:val="Normal"/>
        <w:bidi w:val="0"/>
        <w:jc w:val="left"/>
        <w:rPr>
          <w:rFonts w:ascii="Calibri" w:hAnsi="Calibri"/>
          <w:sz w:val="22"/>
          <w:szCs w:val="22"/>
        </w:rPr>
      </w:pPr>
      <w:r>
        <w:rPr>
          <w:color w:val="000000"/>
          <w:sz w:val="22"/>
          <w:szCs w:val="22"/>
        </w:rPr>
        <w:t>Ce concours est ouvert aux jeunes résidant au Laos âgés de 18 ans minimum.</w:t>
      </w:r>
    </w:p>
    <w:p>
      <w:pPr>
        <w:pStyle w:val="Normal"/>
        <w:bidi w:val="0"/>
        <w:jc w:val="both"/>
        <w:rPr/>
      </w:pPr>
      <w:r>
        <w:rPr>
          <w:color w:val="000000"/>
          <w:sz w:val="22"/>
          <w:szCs w:val="22"/>
        </w:rPr>
        <w:t xml:space="preserve">Les formats acceptés sont : mp4 par transfert ou lien sur Google Drive. Le liens des films sont à communiquer à l’IFL par voie électronique à </w:t>
      </w:r>
      <w:hyperlink r:id="rId3">
        <w:r>
          <w:rPr>
            <w:rStyle w:val="LienInternet"/>
            <w:color w:val="000000"/>
            <w:sz w:val="22"/>
            <w:szCs w:val="22"/>
          </w:rPr>
          <w:t>culture@if-laos.org</w:t>
        </w:r>
      </w:hyperlink>
      <w:r>
        <w:rPr>
          <w:color w:val="000000"/>
          <w:sz w:val="22"/>
          <w:szCs w:val="22"/>
        </w:rPr>
        <w:t xml:space="preserve"> ou par Whatsapp : 020 55531764 avant le 23/11/2020 à 17h. L’inscription se fait par un formulaire électronique disponible sur le site internet </w:t>
      </w:r>
      <w:hyperlink r:id="rId4">
        <w:r>
          <w:rPr>
            <w:rStyle w:val="LienInternet"/>
            <w:color w:val="000000"/>
            <w:sz w:val="22"/>
            <w:szCs w:val="22"/>
          </w:rPr>
          <w:t>http://www.if-laos.org/</w:t>
        </w:r>
      </w:hyperlink>
      <w:r>
        <w:rPr>
          <w:color w:val="000000"/>
          <w:sz w:val="22"/>
          <w:szCs w:val="22"/>
        </w:rPr>
        <w:t>.</w:t>
      </w:r>
    </w:p>
    <w:p>
      <w:pPr>
        <w:pStyle w:val="Normal"/>
        <w:bidi w:val="0"/>
        <w:jc w:val="both"/>
        <w:rPr>
          <w:rFonts w:ascii="Liberation Serif" w:hAnsi="Liberation Serif"/>
          <w:color w:val="000000"/>
          <w:sz w:val="22"/>
          <w:szCs w:val="22"/>
        </w:rPr>
      </w:pPr>
      <w:r>
        <w:rPr>
          <w:color w:val="000000"/>
          <w:sz w:val="22"/>
          <w:szCs w:val="22"/>
        </w:rPr>
      </w:r>
    </w:p>
    <w:p>
      <w:pPr>
        <w:pStyle w:val="Normal"/>
        <w:bidi w:val="0"/>
        <w:jc w:val="both"/>
        <w:rPr>
          <w:rFonts w:ascii="Liberation Serif" w:hAnsi="Liberation Serif"/>
          <w:sz w:val="22"/>
          <w:szCs w:val="22"/>
        </w:rPr>
      </w:pPr>
      <w:r>
        <w:rPr>
          <w:color w:val="000000"/>
          <w:sz w:val="22"/>
          <w:szCs w:val="22"/>
        </w:rPr>
        <w:t>Les concurrents sont seuls et entièrement responsables du contenu des films ; à ce titre, ils déclarent</w:t>
      </w:r>
    </w:p>
    <w:p>
      <w:pPr>
        <w:pStyle w:val="Normal"/>
        <w:bidi w:val="0"/>
        <w:jc w:val="both"/>
        <w:rPr>
          <w:rFonts w:ascii="Calibri" w:hAnsi="Calibri"/>
          <w:sz w:val="22"/>
          <w:szCs w:val="22"/>
        </w:rPr>
      </w:pPr>
      <w:r>
        <w:rPr>
          <w:color w:val="000000"/>
          <w:sz w:val="22"/>
          <w:szCs w:val="22"/>
        </w:rPr>
        <w:t>avoir obtenu l’autorisation préalable de toute personne tierce dont l’image ou le nom apparaîtrait</w:t>
      </w:r>
    </w:p>
    <w:p>
      <w:pPr>
        <w:pStyle w:val="Normal"/>
        <w:bidi w:val="0"/>
        <w:jc w:val="both"/>
        <w:rPr>
          <w:rFonts w:ascii="Calibri" w:hAnsi="Calibri"/>
          <w:sz w:val="22"/>
          <w:szCs w:val="22"/>
        </w:rPr>
      </w:pPr>
      <w:r>
        <w:rPr>
          <w:color w:val="000000"/>
          <w:sz w:val="22"/>
          <w:szCs w:val="22"/>
        </w:rPr>
        <w:t>dans les films, et ne pas incorporer de séquences déjà réalisées.</w:t>
      </w:r>
    </w:p>
    <w:p>
      <w:pPr>
        <w:pStyle w:val="Normal"/>
        <w:bidi w:val="0"/>
        <w:jc w:val="both"/>
        <w:rPr>
          <w:rFonts w:ascii="Liberation Serif" w:hAnsi="Liberation Serif"/>
          <w:color w:val="000000"/>
          <w:sz w:val="22"/>
          <w:szCs w:val="22"/>
        </w:rPr>
      </w:pPr>
      <w:r>
        <w:rPr>
          <w:color w:val="000000"/>
          <w:sz w:val="22"/>
          <w:szCs w:val="22"/>
        </w:rPr>
      </w:r>
    </w:p>
    <w:p>
      <w:pPr>
        <w:pStyle w:val="Normal"/>
        <w:bidi w:val="0"/>
        <w:jc w:val="both"/>
        <w:rPr>
          <w:rFonts w:ascii="Calibri" w:hAnsi="Calibri"/>
          <w:sz w:val="22"/>
          <w:szCs w:val="22"/>
        </w:rPr>
      </w:pPr>
      <w:r>
        <w:rPr>
          <w:color w:val="000000"/>
          <w:sz w:val="22"/>
          <w:szCs w:val="22"/>
        </w:rPr>
        <w:t>Il est possible d’indiquer un pseudonyme d’artiste qui sera utilisé en cas de sélection officielle,</w:t>
      </w:r>
    </w:p>
    <w:p>
      <w:pPr>
        <w:pStyle w:val="Normal"/>
        <w:bidi w:val="0"/>
        <w:jc w:val="both"/>
        <w:rPr>
          <w:rFonts w:ascii="Calibri" w:hAnsi="Calibri"/>
          <w:sz w:val="22"/>
          <w:szCs w:val="22"/>
        </w:rPr>
      </w:pPr>
      <w:r>
        <w:rPr>
          <w:color w:val="000000"/>
          <w:sz w:val="22"/>
          <w:szCs w:val="22"/>
        </w:rPr>
        <w:t>l’identité civile du concurrent sera toutefois renseignée dans le formulaire (nom, prénom, date de</w:t>
      </w:r>
    </w:p>
    <w:p>
      <w:pPr>
        <w:pStyle w:val="Normal"/>
        <w:bidi w:val="0"/>
        <w:jc w:val="both"/>
        <w:rPr>
          <w:rFonts w:ascii="Calibri" w:hAnsi="Calibri"/>
          <w:sz w:val="22"/>
          <w:szCs w:val="22"/>
        </w:rPr>
      </w:pPr>
      <w:r>
        <w:rPr>
          <w:color w:val="000000"/>
          <w:sz w:val="22"/>
          <w:szCs w:val="22"/>
        </w:rPr>
        <w:t>naissance, adresse postale, email, numéro de téléphone) ; ces données resteront confidentielles.</w:t>
      </w:r>
    </w:p>
    <w:p>
      <w:pPr>
        <w:pStyle w:val="Normal"/>
        <w:bidi w:val="0"/>
        <w:jc w:val="left"/>
        <w:rPr>
          <w:rFonts w:ascii="Liberation Serif" w:hAnsi="Liberation Serif"/>
          <w:color w:val="000000"/>
          <w:sz w:val="22"/>
          <w:szCs w:val="22"/>
        </w:rPr>
      </w:pPr>
      <w:r>
        <w:rPr>
          <w:color w:val="000000"/>
          <w:sz w:val="22"/>
          <w:szCs w:val="22"/>
        </w:rPr>
      </w:r>
    </w:p>
    <w:p>
      <w:pPr>
        <w:pStyle w:val="Normal"/>
        <w:bidi w:val="0"/>
        <w:jc w:val="left"/>
        <w:rPr>
          <w:rFonts w:ascii="Calibri" w:hAnsi="Calibri"/>
          <w:b/>
          <w:b/>
          <w:bCs/>
          <w:sz w:val="26"/>
          <w:szCs w:val="26"/>
        </w:rPr>
      </w:pPr>
      <w:r>
        <w:rPr>
          <w:b/>
          <w:bCs/>
          <w:color w:val="000000"/>
          <w:sz w:val="22"/>
          <w:szCs w:val="22"/>
        </w:rPr>
        <w:t>Aspect artistique</w:t>
      </w:r>
    </w:p>
    <w:p>
      <w:pPr>
        <w:pStyle w:val="Normal"/>
        <w:bidi w:val="0"/>
        <w:jc w:val="left"/>
        <w:rPr/>
      </w:pPr>
      <w:r>
        <w:rPr>
          <w:color w:val="000000"/>
          <w:sz w:val="22"/>
          <w:szCs w:val="22"/>
        </w:rPr>
        <w:t>Les concurrents peuvent filmer avec tout appareil enregistreur de vidéo. Ils peuvent également utiliser des accessoires tels qu</w:t>
      </w:r>
      <w:r>
        <w:rPr>
          <w:rFonts w:eastAsia="NSimSun" w:cs="Lucida Sans"/>
          <w:color w:val="000000"/>
          <w:kern w:val="2"/>
          <w:sz w:val="22"/>
          <w:szCs w:val="22"/>
          <w:lang w:val="fr-FR" w:eastAsia="zh-CN" w:bidi="hi-IN"/>
        </w:rPr>
        <w:t>e</w:t>
      </w:r>
      <w:r>
        <w:rPr>
          <w:color w:val="000000"/>
          <w:sz w:val="22"/>
          <w:szCs w:val="22"/>
        </w:rPr>
        <w:t xml:space="preserve"> stabilisateur, filtres, etc. Ils doivent </w:t>
      </w:r>
      <w:r>
        <w:rPr>
          <w:rFonts w:eastAsia="NSimSun" w:cs="Lucida Sans"/>
          <w:color w:val="000000"/>
          <w:kern w:val="2"/>
          <w:sz w:val="22"/>
          <w:szCs w:val="22"/>
          <w:lang w:val="fr-FR" w:eastAsia="zh-CN" w:bidi="hi-IN"/>
        </w:rPr>
        <w:t>respecter le thème de « la ville »</w:t>
      </w:r>
      <w:r>
        <w:rPr>
          <w:color w:val="000000"/>
          <w:sz w:val="22"/>
          <w:szCs w:val="22"/>
        </w:rPr>
        <w:t>.</w:t>
      </w:r>
    </w:p>
    <w:p>
      <w:pPr>
        <w:pStyle w:val="Normal"/>
        <w:bidi w:val="0"/>
        <w:jc w:val="left"/>
        <w:rPr>
          <w:rFonts w:ascii="Liberation Serif" w:hAnsi="Liberation Serif"/>
          <w:sz w:val="22"/>
          <w:szCs w:val="22"/>
        </w:rPr>
      </w:pPr>
      <w:r>
        <w:rPr>
          <w:color w:val="000000"/>
          <w:sz w:val="22"/>
          <w:szCs w:val="22"/>
        </w:rPr>
        <w:t>La durée du film ne doit pas excéder 1 minute maximum, générique inclus.</w:t>
      </w:r>
    </w:p>
    <w:p>
      <w:pPr>
        <w:pStyle w:val="Normal"/>
        <w:bidi w:val="0"/>
        <w:jc w:val="left"/>
        <w:rPr>
          <w:rFonts w:ascii="Liberation Serif" w:hAnsi="Liberation Serif"/>
          <w:color w:val="000000"/>
          <w:sz w:val="22"/>
          <w:szCs w:val="22"/>
        </w:rPr>
      </w:pPr>
      <w:r>
        <w:rPr>
          <w:color w:val="000000"/>
          <w:sz w:val="22"/>
          <w:szCs w:val="22"/>
        </w:rPr>
      </w:r>
    </w:p>
    <w:p>
      <w:pPr>
        <w:pStyle w:val="Normal"/>
        <w:bidi w:val="0"/>
        <w:jc w:val="both"/>
        <w:rPr/>
      </w:pPr>
      <w:r>
        <w:rPr>
          <w:color w:val="000000"/>
          <w:sz w:val="22"/>
          <w:szCs w:val="22"/>
        </w:rPr>
        <w:t>Les sujets à caractère politique, pornographique, haineux, présentant une allusion publicitaire ou de manière plus générale, attentatoire à l’ordre public et aux bonnes mœurs ne sont pas autorisés. Il est possible d’ajouter des effets spéciaux au montage. Aucune marque ne doit apparaître clairement à l’écran.</w:t>
      </w:r>
    </w:p>
    <w:p>
      <w:pPr>
        <w:pStyle w:val="Normal"/>
        <w:bidi w:val="0"/>
        <w:jc w:val="both"/>
        <w:rPr>
          <w:rFonts w:ascii="Calibri" w:hAnsi="Calibri"/>
          <w:sz w:val="22"/>
          <w:szCs w:val="22"/>
        </w:rPr>
      </w:pPr>
      <w:r>
        <w:rPr>
          <w:color w:val="000000"/>
          <w:sz w:val="22"/>
          <w:szCs w:val="22"/>
        </w:rPr>
        <w:t>Les concurrents peuvent inscrire gratuitement autant de films qu’ils le souhaitent. Cependant, un seul film par réalisateur pourra être sélectionné en compétition. Lors de l’inscription des films, les concurrents utiliseront les mêmes pseudo, e-mail et mot de passe.</w:t>
      </w:r>
    </w:p>
    <w:p>
      <w:pPr>
        <w:pStyle w:val="Normal"/>
        <w:bidi w:val="0"/>
        <w:jc w:val="left"/>
        <w:rPr>
          <w:rFonts w:ascii="Liberation Serif" w:hAnsi="Liberation Serif"/>
          <w:color w:val="000000"/>
          <w:sz w:val="22"/>
          <w:szCs w:val="22"/>
        </w:rPr>
      </w:pPr>
      <w:r>
        <w:rPr>
          <w:color w:val="000000"/>
          <w:sz w:val="22"/>
          <w:szCs w:val="22"/>
        </w:rPr>
      </w:r>
    </w:p>
    <w:p>
      <w:pPr>
        <w:pStyle w:val="Normal"/>
        <w:bidi w:val="0"/>
        <w:jc w:val="left"/>
        <w:rPr>
          <w:rFonts w:ascii="Calibri" w:hAnsi="Calibri"/>
          <w:b/>
          <w:b/>
          <w:bCs/>
          <w:sz w:val="26"/>
          <w:szCs w:val="26"/>
        </w:rPr>
      </w:pPr>
      <w:r>
        <w:rPr>
          <w:b/>
          <w:bCs/>
          <w:color w:val="000000"/>
          <w:sz w:val="22"/>
          <w:szCs w:val="22"/>
        </w:rPr>
        <w:t>Sélection officielle</w:t>
      </w:r>
    </w:p>
    <w:p>
      <w:pPr>
        <w:pStyle w:val="Normal"/>
        <w:bidi w:val="0"/>
        <w:jc w:val="both"/>
        <w:rPr/>
      </w:pPr>
      <w:r>
        <w:rPr>
          <w:color w:val="000000"/>
          <w:sz w:val="22"/>
          <w:szCs w:val="22"/>
        </w:rPr>
        <w:t xml:space="preserve">La sélection officielle sera annoncée avant le </w:t>
      </w:r>
      <w:r>
        <w:rPr>
          <w:rFonts w:eastAsia="NSimSun" w:cs="Lucida Sans"/>
          <w:b w:val="false"/>
          <w:bCs w:val="false"/>
          <w:color w:val="000000"/>
          <w:kern w:val="2"/>
          <w:sz w:val="22"/>
          <w:szCs w:val="22"/>
          <w:lang w:val="fr-FR" w:eastAsia="zh-CN" w:bidi="hi-IN"/>
        </w:rPr>
        <w:t>27 nove</w:t>
      </w:r>
      <w:r>
        <w:rPr>
          <w:b w:val="false"/>
          <w:bCs w:val="false"/>
          <w:color w:val="000000"/>
          <w:sz w:val="22"/>
          <w:szCs w:val="22"/>
        </w:rPr>
        <w:t>mbre 2020</w:t>
      </w:r>
      <w:r>
        <w:rPr>
          <w:color w:val="000000"/>
          <w:sz w:val="22"/>
          <w:szCs w:val="22"/>
        </w:rPr>
        <w:t xml:space="preserve">. Les gagnants seront contactés individuellement pour la cérémonie de </w:t>
      </w:r>
      <w:r>
        <w:rPr>
          <w:b/>
          <w:bCs/>
          <w:color w:val="000000"/>
          <w:sz w:val="22"/>
          <w:szCs w:val="22"/>
        </w:rPr>
        <w:t xml:space="preserve">remise des prix le </w:t>
      </w:r>
      <w:r>
        <w:rPr>
          <w:rFonts w:eastAsia="NSimSun" w:cs="Lucida Sans"/>
          <w:b/>
          <w:bCs/>
          <w:color w:val="000000"/>
          <w:kern w:val="2"/>
          <w:sz w:val="22"/>
          <w:szCs w:val="22"/>
          <w:lang w:val="fr-FR" w:eastAsia="zh-CN" w:bidi="hi-IN"/>
        </w:rPr>
        <w:t>27 novembre</w:t>
      </w:r>
      <w:r>
        <w:rPr>
          <w:b/>
          <w:bCs/>
          <w:color w:val="000000"/>
          <w:sz w:val="22"/>
          <w:szCs w:val="22"/>
        </w:rPr>
        <w:t xml:space="preserve"> 2020</w:t>
      </w:r>
      <w:r>
        <w:rPr>
          <w:color w:val="000000"/>
          <w:sz w:val="22"/>
          <w:szCs w:val="22"/>
        </w:rPr>
        <w:t>. Tous les candidats pourront assister à la cérémonie. Le</w:t>
      </w:r>
      <w:r>
        <w:rPr>
          <w:rFonts w:eastAsia="NSimSun" w:cs="Lucida Sans"/>
          <w:color w:val="000000"/>
          <w:kern w:val="2"/>
          <w:sz w:val="22"/>
          <w:szCs w:val="22"/>
          <w:lang w:val="fr-FR" w:eastAsia="zh-CN" w:bidi="hi-IN"/>
        </w:rPr>
        <w:t xml:space="preserve">s </w:t>
      </w:r>
      <w:r>
        <w:rPr>
          <w:color w:val="000000"/>
          <w:sz w:val="22"/>
          <w:szCs w:val="22"/>
        </w:rPr>
        <w:t xml:space="preserve">prix consistent en </w:t>
      </w:r>
      <w:r>
        <w:rPr>
          <w:rFonts w:eastAsia="NSimSun" w:cs="Lucida Sans"/>
          <w:color w:val="000000"/>
          <w:kern w:val="2"/>
          <w:sz w:val="22"/>
          <w:szCs w:val="22"/>
          <w:lang w:val="fr-FR" w:eastAsia="zh-CN" w:bidi="hi-IN"/>
        </w:rPr>
        <w:t xml:space="preserve">des accessoires </w:t>
      </w:r>
      <w:r>
        <w:rPr>
          <w:color w:val="000000"/>
          <w:sz w:val="22"/>
          <w:szCs w:val="22"/>
        </w:rPr>
        <w:t>vidéo. De plus, les gagnants recevront un abonnement d’un an aux projections de films de l’IFL, et une session de cours de français gratuits à l’IFL.</w:t>
      </w:r>
    </w:p>
    <w:p>
      <w:pPr>
        <w:pStyle w:val="Normal"/>
        <w:bidi w:val="0"/>
        <w:jc w:val="both"/>
        <w:rPr>
          <w:rFonts w:ascii="Liberation Serif" w:hAnsi="Liberation Serif"/>
          <w:sz w:val="22"/>
          <w:szCs w:val="22"/>
        </w:rPr>
      </w:pPr>
      <w:r>
        <w:rPr>
          <w:color w:val="000000"/>
          <w:sz w:val="22"/>
          <w:szCs w:val="22"/>
        </w:rPr>
        <w:t xml:space="preserve">Les liens des films de la sélection officielle seront visibles sur le site Internet et la page Facebook, à partir du </w:t>
      </w:r>
      <w:r>
        <w:rPr>
          <w:rFonts w:eastAsia="NSimSun" w:cs="Lucida Sans"/>
          <w:color w:val="000000"/>
          <w:kern w:val="2"/>
          <w:sz w:val="22"/>
          <w:szCs w:val="22"/>
          <w:lang w:val="fr-FR" w:eastAsia="zh-CN" w:bidi="hi-IN"/>
        </w:rPr>
        <w:t>27 nov</w:t>
      </w:r>
      <w:r>
        <w:rPr>
          <w:color w:val="000000"/>
          <w:sz w:val="22"/>
          <w:szCs w:val="22"/>
        </w:rPr>
        <w:t xml:space="preserve">embre 2020, ainsi que sur grand écran lors de la cérémonie de remise des prix qui aura lieu </w:t>
      </w:r>
      <w:r>
        <w:rPr>
          <w:rFonts w:eastAsia="NSimSun" w:cs="Lucida Sans"/>
          <w:color w:val="000000"/>
          <w:kern w:val="2"/>
          <w:sz w:val="22"/>
          <w:szCs w:val="22"/>
          <w:lang w:val="fr-FR" w:eastAsia="zh-CN" w:bidi="hi-IN"/>
        </w:rPr>
        <w:t>le 27 novembre 2020</w:t>
      </w:r>
      <w:r>
        <w:rPr>
          <w:color w:val="000000"/>
          <w:sz w:val="22"/>
          <w:szCs w:val="22"/>
        </w:rPr>
        <w:t>.</w:t>
      </w:r>
    </w:p>
    <w:p>
      <w:pPr>
        <w:pStyle w:val="Normal"/>
        <w:bidi w:val="0"/>
        <w:jc w:val="both"/>
        <w:rPr/>
      </w:pPr>
      <w:r>
        <w:rPr>
          <w:color w:val="000000"/>
          <w:sz w:val="22"/>
          <w:szCs w:val="22"/>
        </w:rPr>
        <w:t xml:space="preserve">Pour toute question ou information relative au concours, les candidats peuvent contacter : </w:t>
      </w:r>
      <w:hyperlink r:id="rId5">
        <w:r>
          <w:rPr>
            <w:rStyle w:val="LienInternet"/>
            <w:color w:val="000081"/>
            <w:sz w:val="22"/>
            <w:szCs w:val="22"/>
          </w:rPr>
          <w:t>culture@if-laos.org</w:t>
        </w:r>
      </w:hyperlink>
      <w:r>
        <w:rPr>
          <w:color w:val="000081"/>
          <w:sz w:val="22"/>
          <w:szCs w:val="22"/>
        </w:rPr>
        <w:t xml:space="preserve"> </w:t>
      </w:r>
      <w:r>
        <w:rPr>
          <w:color w:val="auto"/>
          <w:sz w:val="22"/>
          <w:szCs w:val="22"/>
        </w:rPr>
        <w:t>ou 020 55531764.</w:t>
      </w:r>
    </w:p>
    <w:sectPr>
      <w:type w:val="nextPage"/>
      <w:pgSz w:w="11906" w:h="16838"/>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51"/>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fr-FR"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fr-FR" w:eastAsia="zh-CN" w:bidi="hi-IN"/>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ulture@if-laos.org" TargetMode="External"/><Relationship Id="rId4" Type="http://schemas.openxmlformats.org/officeDocument/2006/relationships/hyperlink" Target="http://www.if-laos.org/" TargetMode="External"/><Relationship Id="rId5" Type="http://schemas.openxmlformats.org/officeDocument/2006/relationships/hyperlink" Target="mailto:culture@if-laos.org"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118</TotalTime>
  <Application>LibreOffice/6.3.2.2$Windows_x86 LibreOffice_project/98b30e735bda24bc04ab42594c85f7fd8be07b9c</Application>
  <Pages>1</Pages>
  <Words>472</Words>
  <Characters>2555</Characters>
  <CharactersWithSpaces>3007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2020-01-06T17:27:22Z</dcterms:created>
  <dc:creator/>
  <dc:description/>
  <dc:language>fr-FR</dc:language>
  <cp:lastModifiedBy/>
  <dcterms:modified xsi:type="dcterms:W3CDTF">2020-10-29T16:34:54Z</dcterms:modified>
  <cp:revision>8</cp:revision>
  <dc:subject/>
  <dc:title/>
</cp:coreProperties>
</file>